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04770" w14:textId="77777777" w:rsidR="001D00DB" w:rsidRPr="007F5449" w:rsidRDefault="001D00DB" w:rsidP="001D00DB">
      <w:pPr>
        <w:rPr>
          <w:rFonts w:ascii="Calibri" w:hAnsi="Calibri" w:cs="Calibri"/>
          <w:b/>
          <w:sz w:val="36"/>
          <w:szCs w:val="36"/>
        </w:rPr>
      </w:pPr>
      <w:r w:rsidRPr="007F5449">
        <w:rPr>
          <w:rFonts w:ascii="Calibri" w:hAnsi="Calibri" w:cs="Calibri"/>
          <w:b/>
          <w:sz w:val="36"/>
          <w:szCs w:val="36"/>
        </w:rPr>
        <w:t>Pressemeldung</w:t>
      </w:r>
    </w:p>
    <w:p w14:paraId="1D31A221" w14:textId="77777777" w:rsidR="001D00DB" w:rsidRPr="00DF4132" w:rsidRDefault="001D00DB" w:rsidP="00F34FEB">
      <w:pPr>
        <w:ind w:right="142"/>
      </w:pPr>
    </w:p>
    <w:p w14:paraId="14258B02" w14:textId="77777777" w:rsidR="001D00DB" w:rsidRDefault="001D00DB" w:rsidP="00F34FEB">
      <w:pPr>
        <w:ind w:right="142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tab/>
      </w:r>
      <w:r>
        <w:tab/>
      </w:r>
      <w:r>
        <w:tab/>
      </w:r>
      <w:r>
        <w:tab/>
      </w:r>
      <w:r>
        <w:tab/>
      </w:r>
    </w:p>
    <w:p w14:paraId="7F5275FC" w14:textId="77777777" w:rsidR="001D00DB" w:rsidRPr="00C623C5" w:rsidRDefault="00837885" w:rsidP="00F34FEB">
      <w:pPr>
        <w:ind w:left="7080" w:right="142" w:firstLine="708"/>
      </w:pPr>
      <w:r>
        <w:rPr>
          <w:noProof/>
          <w:lang w:eastAsia="de-DE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AF1818" wp14:editId="7D2423ED">
                <wp:simplePos x="0" y="0"/>
                <wp:positionH relativeFrom="column">
                  <wp:posOffset>5382895</wp:posOffset>
                </wp:positionH>
                <wp:positionV relativeFrom="paragraph">
                  <wp:posOffset>-53340</wp:posOffset>
                </wp:positionV>
                <wp:extent cx="958215" cy="249555"/>
                <wp:effectExtent l="0" t="0" r="8890" b="698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215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64844" w14:textId="7EBDF9A1" w:rsidR="002902B5" w:rsidRDefault="002902B5" w:rsidP="007F5449">
                            <w:r>
                              <w:t>08.06.2015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23.85pt;margin-top:-4.15pt;width:75.45pt;height:1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T4Jx8CAABMBAAADgAAAGRycy9lMm9Eb2MueG1srFTBjtMwEL0j8Q+W7zRt1EAbNV0tXYqQlgVp&#10;lw9wHCexsD3GdpuUr2fsdEu13FbkYHk8M89v3oyzuRm1IkfhvART0cVsTokwHBppuor+eNq/W1Hi&#10;AzMNU2BERU/C05vt2zebwZYihx5UIxxBEOPLwVa0D8GWWeZ5LzTzM7DCoLMFp1lA03VZ49iA6Fpl&#10;+Xz+PhvANdYBF97j6d3kpNuE37aCh29t60UgqqLILaTVpbWOa7bdsLJzzPaSn2mwV7DQTBq89AJ1&#10;xwIjByf/gdKSO/DQhhkHnUHbSi5SDVjNYv6imseeWZFqQXG8vcjk/x8sfzh+d0Q2Fc0pMUxji57E&#10;GMhHGEkR1RmsLzHo0WJYGPEYu5wq9fYe+E9PDOx6Zjpx6xwMvWANslvEzOwqdcLxEaQevkKD17BD&#10;gAQ0tk5H6VAMgujYpdOlM5EKx8N1scoXBSUcXflyXRSJW8bK52TrfPgsQJO4qajDxidwdrz3IZJh&#10;5XNIvMuDks1eKpUM19U75ciR4ZDs05f4vwhThgyR2GvztQw46krqiq7m8ZuGL0r2yTRpEAOTatoj&#10;X2XOGkbZJgHDWI/nntTQnFBNB9NI4xPETQ/uNyUDjnNF/a8Dc4IS9cVgR9aL5TLOfzKWxYccDXft&#10;qa89zHCEqmigZNruwvRmDtbJrsebphkwcItdbGVSOLZ7YnXmjSObhD8/r/gmru0U9fcnsP0DAAD/&#10;/wMAUEsDBBQABgAIAAAAIQDaQumI4AAAAAkBAAAPAAAAZHJzL2Rvd25yZXYueG1sTI9BT8JAEIXv&#10;Jv6HzZh4MbAFDJTaKTEYQ4wnihdvS3dsq93ZurtA/fcsJzlO3pf3vslXg+nEkZxvLSNMxgkI4srq&#10;lmuEj93rKAXhg2KtOsuE8EceVsXtTa4ybU+8pWMZahFL2GcKoQmhz6T0VUNG+bHtiWP2ZZ1RIZ6u&#10;ltqpUyw3nZwmyVwa1XJcaFRP64aqn/JgEN4q2Q7f6xezCfT+8Oum/LkrN4j3d8PzE4hAQ/iH4aIf&#10;1aGITnt7YO1Fh5A+LhYRRRilMxARWC7TOYg9wmySgCxyef1BcQYAAP//AwBQSwECLQAUAAYACAAA&#10;ACEA5JnDwPsAAADhAQAAEwAAAAAAAAAAAAAAAAAAAAAAW0NvbnRlbnRfVHlwZXNdLnhtbFBLAQIt&#10;ABQABgAIAAAAIQAjsmrh1wAAAJQBAAALAAAAAAAAAAAAAAAAACwBAABfcmVscy8ucmVsc1BLAQIt&#10;ABQABgAIAAAAIQCWNPgnHwIAAEwEAAAOAAAAAAAAAAAAAAAAACwCAABkcnMvZTJvRG9jLnhtbFBL&#10;AQItABQABgAIAAAAIQDaQumI4AAAAAkBAAAPAAAAAAAAAAAAAAAAAHcEAABkcnMvZG93bnJldi54&#10;bWxQSwUGAAAAAAQABADzAAAAhAUAAAAA&#10;" strokecolor="white" strokeweight="0">
                <v:textbox>
                  <w:txbxContent>
                    <w:p w14:paraId="2B864844" w14:textId="7EBDF9A1" w:rsidR="002902B5" w:rsidRDefault="002902B5" w:rsidP="007F5449">
                      <w:r>
                        <w:t>08.06.2015</w:t>
                      </w:r>
                    </w:p>
                  </w:txbxContent>
                </v:textbox>
              </v:shape>
            </w:pict>
          </mc:Fallback>
        </mc:AlternateContent>
      </w:r>
    </w:p>
    <w:p w14:paraId="19852F79" w14:textId="77777777" w:rsidR="007F5449" w:rsidRPr="00AF131D" w:rsidRDefault="007F5449" w:rsidP="00F34FEB">
      <w:pPr>
        <w:ind w:right="142"/>
        <w:rPr>
          <w:rFonts w:eastAsia="Times New Roman"/>
          <w:b/>
          <w:sz w:val="16"/>
          <w:szCs w:val="16"/>
          <w:lang w:eastAsia="de-DE" w:bidi="ar-SA"/>
        </w:rPr>
      </w:pPr>
    </w:p>
    <w:p w14:paraId="78707132" w14:textId="0CB382AE" w:rsidR="00682A74" w:rsidRDefault="00682A74" w:rsidP="00F34FEB">
      <w:pPr>
        <w:ind w:right="142"/>
        <w:rPr>
          <w:b/>
          <w:sz w:val="36"/>
          <w:szCs w:val="36"/>
        </w:rPr>
      </w:pPr>
      <w:r>
        <w:rPr>
          <w:b/>
          <w:sz w:val="36"/>
          <w:szCs w:val="36"/>
        </w:rPr>
        <w:t>Automation24 vertreibt Leuchten von LED2WORK</w:t>
      </w:r>
    </w:p>
    <w:p w14:paraId="0DCD77A1" w14:textId="7C9780F9" w:rsidR="00B878B4" w:rsidRPr="00B878B4" w:rsidRDefault="00682A74" w:rsidP="00F34FEB">
      <w:pPr>
        <w:ind w:right="142"/>
        <w:rPr>
          <w:b/>
          <w:sz w:val="28"/>
          <w:szCs w:val="28"/>
        </w:rPr>
      </w:pPr>
      <w:r>
        <w:rPr>
          <w:b/>
          <w:sz w:val="28"/>
          <w:szCs w:val="28"/>
        </w:rPr>
        <w:t>Online-Shop</w:t>
      </w:r>
      <w:r w:rsidR="00B878B4" w:rsidRPr="00B878B4">
        <w:rPr>
          <w:b/>
          <w:sz w:val="28"/>
          <w:szCs w:val="28"/>
        </w:rPr>
        <w:t xml:space="preserve"> erweitert Industrieleuchten-Sortiment </w:t>
      </w:r>
      <w:r>
        <w:rPr>
          <w:b/>
          <w:sz w:val="28"/>
          <w:szCs w:val="28"/>
        </w:rPr>
        <w:t>/ Innovative</w:t>
      </w:r>
      <w:r w:rsidRPr="00B878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Maschinenleuchten</w:t>
      </w:r>
      <w:r w:rsidRPr="00B878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für </w:t>
      </w:r>
      <w:r w:rsidR="00797AFB">
        <w:rPr>
          <w:b/>
          <w:sz w:val="28"/>
          <w:szCs w:val="28"/>
        </w:rPr>
        <w:t>unterschiedliche Einsatzgebiete</w:t>
      </w:r>
    </w:p>
    <w:p w14:paraId="7EB8DAA7" w14:textId="77777777" w:rsidR="000D1125" w:rsidRPr="00304DAD" w:rsidRDefault="000D1125" w:rsidP="00F34FEB">
      <w:pPr>
        <w:ind w:right="142"/>
        <w:rPr>
          <w:rFonts w:eastAsia="Times New Roman"/>
          <w:u w:val="single"/>
          <w:lang w:eastAsia="de-DE" w:bidi="ar-SA"/>
        </w:rPr>
      </w:pPr>
    </w:p>
    <w:p w14:paraId="4E4A04EB" w14:textId="30D67541" w:rsidR="00B878B4" w:rsidRPr="005A3941" w:rsidRDefault="007F5449" w:rsidP="00F34FEB">
      <w:pPr>
        <w:ind w:right="142"/>
      </w:pPr>
      <w:r w:rsidRPr="00886605">
        <w:rPr>
          <w:rFonts w:eastAsia="Times New Roman"/>
          <w:u w:val="single"/>
          <w:lang w:eastAsia="de-DE" w:bidi="ar-SA"/>
        </w:rPr>
        <w:t>Essen</w:t>
      </w:r>
      <w:r w:rsidR="005A6614">
        <w:rPr>
          <w:rFonts w:eastAsia="Times New Roman"/>
          <w:lang w:eastAsia="de-DE" w:bidi="ar-SA"/>
        </w:rPr>
        <w:t xml:space="preserve"> –</w:t>
      </w:r>
      <w:r w:rsidR="00CB7AF3">
        <w:rPr>
          <w:rFonts w:eastAsia="Times New Roman"/>
          <w:lang w:eastAsia="de-DE" w:bidi="ar-SA"/>
        </w:rPr>
        <w:t xml:space="preserve"> </w:t>
      </w:r>
      <w:r w:rsidR="00E97CF4" w:rsidRPr="008B666D">
        <w:rPr>
          <w:rFonts w:eastAsia="Times New Roman"/>
          <w:lang w:eastAsia="de-DE" w:bidi="ar-SA"/>
        </w:rPr>
        <w:t xml:space="preserve">Zur weiteren Vervollständigung </w:t>
      </w:r>
      <w:r w:rsidR="00073A8F" w:rsidRPr="002902B5">
        <w:rPr>
          <w:rFonts w:eastAsia="Times New Roman"/>
          <w:lang w:eastAsia="de-DE" w:bidi="ar-SA"/>
        </w:rPr>
        <w:t>seines</w:t>
      </w:r>
      <w:r w:rsidR="00E97CF4" w:rsidRPr="008B666D">
        <w:rPr>
          <w:rFonts w:eastAsia="Times New Roman"/>
          <w:lang w:eastAsia="de-DE" w:bidi="ar-SA"/>
        </w:rPr>
        <w:t xml:space="preserve"> Komplet</w:t>
      </w:r>
      <w:r w:rsidR="00E97CF4" w:rsidRPr="002902B5">
        <w:rPr>
          <w:rFonts w:eastAsia="Times New Roman"/>
          <w:lang w:eastAsia="de-DE" w:bidi="ar-SA"/>
        </w:rPr>
        <w:t>t</w:t>
      </w:r>
      <w:r w:rsidR="00073A8F" w:rsidRPr="002902B5">
        <w:rPr>
          <w:rFonts w:eastAsia="Times New Roman"/>
          <w:lang w:eastAsia="de-DE" w:bidi="ar-SA"/>
        </w:rPr>
        <w:t>angebots</w:t>
      </w:r>
      <w:r w:rsidR="00E97CF4" w:rsidRPr="008B666D">
        <w:rPr>
          <w:rFonts w:eastAsia="Times New Roman"/>
          <w:lang w:eastAsia="de-DE" w:bidi="ar-SA"/>
        </w:rPr>
        <w:t xml:space="preserve"> der Automatisierungstechnik sowie aufgrund von Kundennachfragen</w:t>
      </w:r>
      <w:r w:rsidR="00797AFB" w:rsidRPr="008B666D">
        <w:rPr>
          <w:rFonts w:eastAsia="Times New Roman"/>
          <w:lang w:eastAsia="de-DE" w:bidi="ar-SA"/>
        </w:rPr>
        <w:t xml:space="preserve"> </w:t>
      </w:r>
      <w:r w:rsidR="00D26F86" w:rsidRPr="008B666D">
        <w:rPr>
          <w:rFonts w:eastAsia="Times New Roman"/>
          <w:lang w:eastAsia="de-DE" w:bidi="ar-SA"/>
        </w:rPr>
        <w:t>hat</w:t>
      </w:r>
      <w:r w:rsidR="00797AFB" w:rsidRPr="008B666D">
        <w:rPr>
          <w:rFonts w:eastAsia="Times New Roman"/>
          <w:lang w:eastAsia="de-DE" w:bidi="ar-SA"/>
        </w:rPr>
        <w:t xml:space="preserve"> der Online-Shop Automation24 sein Sortiment um Maschinenleuchten der LED2WORK GmbH</w:t>
      </w:r>
      <w:r w:rsidR="00D26F86" w:rsidRPr="008B666D">
        <w:rPr>
          <w:rFonts w:eastAsia="Times New Roman"/>
          <w:lang w:eastAsia="de-DE" w:bidi="ar-SA"/>
        </w:rPr>
        <w:t xml:space="preserve"> erweitert</w:t>
      </w:r>
      <w:r w:rsidR="00797AFB" w:rsidRPr="008B666D">
        <w:rPr>
          <w:rFonts w:eastAsia="Times New Roman"/>
          <w:lang w:eastAsia="de-DE" w:bidi="ar-SA"/>
        </w:rPr>
        <w:t>.</w:t>
      </w:r>
      <w:r w:rsidR="00797AFB">
        <w:rPr>
          <w:rFonts w:eastAsia="Times New Roman"/>
          <w:lang w:eastAsia="de-DE" w:bidi="ar-SA"/>
        </w:rPr>
        <w:t xml:space="preserve"> </w:t>
      </w:r>
      <w:r w:rsidR="00B878B4" w:rsidRPr="008B666D">
        <w:t xml:space="preserve">Die LED-Leuchten sind in </w:t>
      </w:r>
      <w:r w:rsidR="00782792" w:rsidRPr="008B666D">
        <w:t>der Ausführung Tageslichtweiß (</w:t>
      </w:r>
      <w:r w:rsidR="00B878B4" w:rsidRPr="008B666D">
        <w:t>5.200</w:t>
      </w:r>
      <w:r w:rsidR="00782792" w:rsidRPr="008B666D">
        <w:t xml:space="preserve">K - </w:t>
      </w:r>
      <w:r w:rsidR="00B878B4" w:rsidRPr="008B666D">
        <w:t>5.700</w:t>
      </w:r>
      <w:r w:rsidR="00782792" w:rsidRPr="008B666D">
        <w:t>K)</w:t>
      </w:r>
      <w:r w:rsidR="00B878B4" w:rsidRPr="008B666D">
        <w:t xml:space="preserve"> verfügbar</w:t>
      </w:r>
      <w:r w:rsidR="00B878B4">
        <w:t xml:space="preserve"> und eignen si</w:t>
      </w:r>
      <w:r w:rsidR="00495FF0">
        <w:t xml:space="preserve">ch für den Einsatz in Maschinen, </w:t>
      </w:r>
      <w:r w:rsidR="00B878B4">
        <w:t>Anlagen, Werkbänken und Prüfplätzen, auch bei eingeschränkten Platzverhältnissen.</w:t>
      </w:r>
      <w:r w:rsidR="00D26F86" w:rsidRPr="00D26F86">
        <w:rPr>
          <w:rFonts w:eastAsia="Times New Roman"/>
          <w:lang w:eastAsia="de-DE" w:bidi="ar-SA"/>
        </w:rPr>
        <w:t xml:space="preserve"> </w:t>
      </w:r>
      <w:r w:rsidR="00D26F86">
        <w:rPr>
          <w:rFonts w:eastAsia="Times New Roman"/>
          <w:lang w:eastAsia="de-DE" w:bidi="ar-SA"/>
        </w:rPr>
        <w:t xml:space="preserve">Automatisierungsprofis haben die Wahl zwischen fünf </w:t>
      </w:r>
      <w:r w:rsidR="00D26F86" w:rsidRPr="00F34FEB">
        <w:rPr>
          <w:rFonts w:eastAsia="Times New Roman"/>
          <w:lang w:eastAsia="de-DE" w:bidi="ar-SA"/>
        </w:rPr>
        <w:t>verschiedene</w:t>
      </w:r>
      <w:r w:rsidR="00E97CF4" w:rsidRPr="00F34FEB">
        <w:rPr>
          <w:rFonts w:eastAsia="Times New Roman"/>
          <w:lang w:eastAsia="de-DE" w:bidi="ar-SA"/>
        </w:rPr>
        <w:t>n</w:t>
      </w:r>
      <w:r w:rsidR="00D26F86" w:rsidRPr="00E97CF4">
        <w:rPr>
          <w:rFonts w:eastAsia="Times New Roman"/>
          <w:color w:val="4F81BD" w:themeColor="accent1"/>
          <w:lang w:eastAsia="de-DE" w:bidi="ar-SA"/>
        </w:rPr>
        <w:t xml:space="preserve"> </w:t>
      </w:r>
      <w:r w:rsidR="00D26F86">
        <w:rPr>
          <w:rFonts w:eastAsia="Times New Roman"/>
          <w:lang w:eastAsia="de-DE" w:bidi="ar-SA"/>
        </w:rPr>
        <w:t>Produktlinien.</w:t>
      </w:r>
    </w:p>
    <w:p w14:paraId="08AB7A6D" w14:textId="77777777" w:rsidR="00B878B4" w:rsidRDefault="00B878B4" w:rsidP="00F34FEB">
      <w:pPr>
        <w:ind w:left="708" w:right="142" w:hanging="708"/>
      </w:pPr>
    </w:p>
    <w:p w14:paraId="35844CEA" w14:textId="12F44814" w:rsidR="00B878B4" w:rsidRPr="005A3941" w:rsidRDefault="00B878B4" w:rsidP="00F34FEB">
      <w:pPr>
        <w:ind w:left="708" w:right="142" w:hanging="708"/>
        <w:rPr>
          <w:b/>
        </w:rPr>
      </w:pPr>
      <w:r w:rsidRPr="005A3941">
        <w:rPr>
          <w:b/>
        </w:rPr>
        <w:t xml:space="preserve">Große Auswahl </w:t>
      </w:r>
      <w:r w:rsidR="00495FF0">
        <w:rPr>
          <w:b/>
        </w:rPr>
        <w:t>für jeden Anspruch</w:t>
      </w:r>
    </w:p>
    <w:p w14:paraId="2EB85C08" w14:textId="61B0D09F" w:rsidR="0001307D" w:rsidRPr="008B666D" w:rsidRDefault="0001307D" w:rsidP="00F34FEB">
      <w:pPr>
        <w:ind w:right="142"/>
      </w:pPr>
      <w:r w:rsidRPr="008B666D">
        <w:t>Anders als herkömmliche Leu</w:t>
      </w:r>
      <w:r w:rsidR="00782792" w:rsidRPr="008B666D">
        <w:t>chten</w:t>
      </w:r>
      <w:r w:rsidRPr="008B666D">
        <w:t xml:space="preserve"> stehen die LED-Maschinenleuchten von</w:t>
      </w:r>
      <w:r>
        <w:t xml:space="preserve"> LED2WORK auch in kleinen Größen und in flexiblen Formen zur Verfügung. </w:t>
      </w:r>
      <w:r w:rsidR="007D3765">
        <w:t>Während</w:t>
      </w:r>
      <w:r w:rsidR="00B878B4">
        <w:t xml:space="preserve"> die platzsparenden</w:t>
      </w:r>
      <w:r w:rsidR="007D3765">
        <w:t xml:space="preserve"> Leuchten der Produktreihe</w:t>
      </w:r>
      <w:r w:rsidR="00B878B4">
        <w:t xml:space="preserve"> LEANLEDs in Maschinen und Anlagen ohne große Beanspruchungen zum Einsatz</w:t>
      </w:r>
      <w:r w:rsidR="007D3765">
        <w:t xml:space="preserve"> kommen, sind d</w:t>
      </w:r>
      <w:r w:rsidR="00B878B4">
        <w:t xml:space="preserve">ie flexibel neigbaren MIDILEDs dagegen auch für rauere Industriebereiche mit eingeschränkten Platzverhältnissen geeignet. Für besonders anspruchsvolle Produktionsbedingungen bietet Automation24 die äußerst robusten TUBELEDs mit </w:t>
      </w:r>
      <w:r w:rsidR="008B666D">
        <w:t>sprungsicherem</w:t>
      </w:r>
      <w:r w:rsidR="00B878B4">
        <w:t xml:space="preserve"> </w:t>
      </w:r>
      <w:proofErr w:type="spellStart"/>
      <w:r w:rsidR="00B878B4" w:rsidRPr="008B666D">
        <w:t>Borosolikatglas</w:t>
      </w:r>
      <w:proofErr w:type="spellEnd"/>
      <w:r w:rsidR="00B878B4" w:rsidRPr="008B666D">
        <w:t xml:space="preserve"> und </w:t>
      </w:r>
      <w:r w:rsidR="00782792" w:rsidRPr="008B666D">
        <w:t>ölresistenter</w:t>
      </w:r>
      <w:r w:rsidR="00B878B4" w:rsidRPr="008B666D">
        <w:t xml:space="preserve"> Dichtung. </w:t>
      </w:r>
    </w:p>
    <w:p w14:paraId="71B2A056" w14:textId="77777777" w:rsidR="0001307D" w:rsidRDefault="0001307D" w:rsidP="00F34FEB">
      <w:pPr>
        <w:ind w:right="142"/>
      </w:pPr>
    </w:p>
    <w:p w14:paraId="61284D8B" w14:textId="75EF309A" w:rsidR="00B878B4" w:rsidRPr="008B666D" w:rsidRDefault="007D3765" w:rsidP="00F34FEB">
      <w:pPr>
        <w:ind w:right="142"/>
      </w:pPr>
      <w:r w:rsidRPr="008B666D">
        <w:t xml:space="preserve">Weiterhin </w:t>
      </w:r>
      <w:r w:rsidR="00D26F86" w:rsidRPr="008B666D">
        <w:t>steht</w:t>
      </w:r>
      <w:r w:rsidRPr="008B666D">
        <w:t xml:space="preserve"> mit der MECHALED</w:t>
      </w:r>
      <w:r w:rsidR="00782792" w:rsidRPr="008B666D">
        <w:t xml:space="preserve"> als</w:t>
      </w:r>
      <w:r w:rsidRPr="008B666D">
        <w:t xml:space="preserve"> </w:t>
      </w:r>
      <w:proofErr w:type="spellStart"/>
      <w:r w:rsidRPr="008B666D">
        <w:t>Flood</w:t>
      </w:r>
      <w:proofErr w:type="spellEnd"/>
      <w:r w:rsidRPr="008B666D">
        <w:t xml:space="preserve">-Version eine </w:t>
      </w:r>
      <w:proofErr w:type="spellStart"/>
      <w:r w:rsidRPr="008B666D">
        <w:t>Flexarmleuchte</w:t>
      </w:r>
      <w:proofErr w:type="spellEnd"/>
      <w:r w:rsidRPr="008B666D">
        <w:t xml:space="preserve"> </w:t>
      </w:r>
      <w:r w:rsidR="00D26F86" w:rsidRPr="008B666D">
        <w:t>zur</w:t>
      </w:r>
      <w:r w:rsidR="00D26F86">
        <w:t xml:space="preserve"> </w:t>
      </w:r>
      <w:r w:rsidR="00D26F86" w:rsidRPr="008B666D">
        <w:t>Verfügung</w:t>
      </w:r>
      <w:proofErr w:type="gramStart"/>
      <w:r w:rsidRPr="008B666D">
        <w:t>, die</w:t>
      </w:r>
      <w:proofErr w:type="gramEnd"/>
      <w:r w:rsidRPr="008B666D">
        <w:t xml:space="preserve"> nicht n</w:t>
      </w:r>
      <w:r w:rsidR="00782792" w:rsidRPr="008B666D">
        <w:t>ur in Maschinen, sondern auch an</w:t>
      </w:r>
      <w:r w:rsidRPr="008B666D">
        <w:t xml:space="preserve"> Werkbänken und Prüfplätzen</w:t>
      </w:r>
      <w:r>
        <w:t xml:space="preserve"> zur Anwendung kommt. Die Signalleuchten vom Typ SIGNALED eignen sich optimal </w:t>
      </w:r>
      <w:r>
        <w:lastRenderedPageBreak/>
        <w:t xml:space="preserve">für die Zustandsanzeige von Maschinen und </w:t>
      </w:r>
      <w:r w:rsidR="00B878B4">
        <w:t>können</w:t>
      </w:r>
      <w:r>
        <w:t xml:space="preserve"> ganz einfach</w:t>
      </w:r>
      <w:r w:rsidR="00B878B4">
        <w:t xml:space="preserve"> über </w:t>
      </w:r>
      <w:r>
        <w:t xml:space="preserve">die </w:t>
      </w:r>
      <w:r w:rsidR="00B878B4">
        <w:t>SPS</w:t>
      </w:r>
      <w:r w:rsidR="00782792">
        <w:t xml:space="preserve"> </w:t>
      </w:r>
      <w:r w:rsidR="00782792" w:rsidRPr="008B666D">
        <w:t>angesteuert</w:t>
      </w:r>
      <w:r w:rsidR="00B878B4" w:rsidRPr="008B666D">
        <w:t xml:space="preserve"> werden. </w:t>
      </w:r>
    </w:p>
    <w:p w14:paraId="6233B425" w14:textId="77777777" w:rsidR="00B878B4" w:rsidRDefault="00B878B4" w:rsidP="00F34FEB">
      <w:pPr>
        <w:ind w:right="142"/>
      </w:pPr>
    </w:p>
    <w:p w14:paraId="13616E27" w14:textId="4393892B" w:rsidR="007D3765" w:rsidRPr="0001307D" w:rsidRDefault="00B878B4" w:rsidP="00F34FEB">
      <w:pPr>
        <w:ind w:right="142"/>
        <w:rPr>
          <w:b/>
        </w:rPr>
      </w:pPr>
      <w:r w:rsidRPr="00527578">
        <w:rPr>
          <w:b/>
        </w:rPr>
        <w:t>Energieeffizient und langlebig</w:t>
      </w:r>
    </w:p>
    <w:p w14:paraId="28036202" w14:textId="7760863C" w:rsidR="00B878B4" w:rsidRDefault="00B878B4" w:rsidP="00F34FEB">
      <w:pPr>
        <w:ind w:right="142"/>
      </w:pPr>
      <w:r>
        <w:t xml:space="preserve">Sämtliche LED2WORK-Industrieleuchten sind besonders </w:t>
      </w:r>
      <w:r w:rsidR="0001307D">
        <w:t>energieeffizient</w:t>
      </w:r>
      <w:r>
        <w:t xml:space="preserve"> </w:t>
      </w:r>
      <w:r w:rsidR="007D3765">
        <w:t xml:space="preserve">und ermöglichen so eine Stromeinsparung von bis zu 60 Prozent, ohne </w:t>
      </w:r>
      <w:r w:rsidR="00D26F86">
        <w:t xml:space="preserve">dass </w:t>
      </w:r>
      <w:r w:rsidR="007D3765">
        <w:t>Einbußen bezüglic</w:t>
      </w:r>
      <w:r w:rsidR="0001307D">
        <w:t>h Helligkeit oder Lichtqualität</w:t>
      </w:r>
      <w:r w:rsidR="00D26F86">
        <w:t xml:space="preserve"> in Kauf genommen werden müssen</w:t>
      </w:r>
      <w:r w:rsidR="0001307D">
        <w:t xml:space="preserve">. </w:t>
      </w:r>
      <w:r>
        <w:t xml:space="preserve">Da LED-Lampen nahezu wartungsfrei sind, </w:t>
      </w:r>
      <w:r w:rsidR="00D26F86">
        <w:t>entstehen</w:t>
      </w:r>
      <w:r>
        <w:t xml:space="preserve"> </w:t>
      </w:r>
      <w:r w:rsidR="00D26F86">
        <w:t>darüber hinaus</w:t>
      </w:r>
      <w:r>
        <w:t xml:space="preserve"> keine hohen Instandhaltungskosten. Die </w:t>
      </w:r>
      <w:r w:rsidR="00D26F86">
        <w:t>Leuchten sind unempfindlich gegenüber Kühlmitteln, Öl und Spanbeschuss und haben eine Lebensdauer von bis zu 60.000 Stunden</w:t>
      </w:r>
      <w:r>
        <w:t>. Zum Vergleich: Halogenstrahler können lediglich mit bis zu 4.000 Stunden und Energiesparlampen mit bis zu 15.000 Stunden aufwarten.</w:t>
      </w:r>
    </w:p>
    <w:p w14:paraId="24D3B8A0" w14:textId="77777777" w:rsidR="00B878B4" w:rsidRDefault="00B878B4" w:rsidP="00F34FEB">
      <w:pPr>
        <w:ind w:right="142"/>
      </w:pPr>
    </w:p>
    <w:p w14:paraId="4DD2BD93" w14:textId="77777777" w:rsidR="00554FC2" w:rsidRDefault="00B878B4" w:rsidP="00F34FEB">
      <w:pPr>
        <w:ind w:right="142"/>
      </w:pPr>
      <w:r>
        <w:t>Darüber hinaus sind die LEDs umweltbewusst und gesundheitlich</w:t>
      </w:r>
      <w:r w:rsidR="00D26F86">
        <w:t xml:space="preserve"> unbedenklich in der Handhabung:</w:t>
      </w:r>
      <w:r>
        <w:t xml:space="preserve"> Aufgrund der Wärmeabführung über die Gehäuse nach hinten best</w:t>
      </w:r>
      <w:r w:rsidR="00D26F86">
        <w:t>eht keine Verbrennungsgefahr, es</w:t>
      </w:r>
      <w:r>
        <w:t xml:space="preserve"> geht keine UV- oder Infrarot-Strahlung </w:t>
      </w:r>
      <w:r w:rsidR="00D26F86">
        <w:t xml:space="preserve">von ihnen </w:t>
      </w:r>
      <w:r>
        <w:t>aus</w:t>
      </w:r>
      <w:r w:rsidR="00D26F86">
        <w:t>,</w:t>
      </w:r>
      <w:r>
        <w:t xml:space="preserve"> und auch giftige Gefahrens</w:t>
      </w:r>
      <w:r w:rsidR="0001307D">
        <w:t>toffe sind nicht zu befürchten.</w:t>
      </w:r>
      <w:r>
        <w:t xml:space="preserve"> </w:t>
      </w:r>
      <w:r w:rsidR="0001307D">
        <w:t>Die Industrieleuchten zeichnen sich durch eine hohe Schutzart bis IP68 aus, sind langlebig und verfügen übe</w:t>
      </w:r>
      <w:r w:rsidR="009616C3">
        <w:t xml:space="preserve">r eine hohe Hitzebeständigkeit </w:t>
      </w:r>
      <w:r w:rsidR="009616C3" w:rsidRPr="008B666D">
        <w:t>sowie</w:t>
      </w:r>
      <w:r w:rsidR="009616C3" w:rsidRPr="009616C3">
        <w:rPr>
          <w:color w:val="4F81BD" w:themeColor="accent1"/>
        </w:rPr>
        <w:t xml:space="preserve"> </w:t>
      </w:r>
      <w:r w:rsidR="0001307D">
        <w:t>Stoß- und</w:t>
      </w:r>
      <w:r w:rsidR="00D26F86">
        <w:t xml:space="preserve"> Vibrationsfestigkeit. Dank einer </w:t>
      </w:r>
      <w:r w:rsidR="0001307D">
        <w:t xml:space="preserve">Leuchtkraft von &gt; 90 </w:t>
      </w:r>
      <w:proofErr w:type="spellStart"/>
      <w:r w:rsidR="0001307D">
        <w:t>Lumen</w:t>
      </w:r>
      <w:proofErr w:type="spellEnd"/>
      <w:r w:rsidR="0001307D">
        <w:t>/Watt und dem hohen Farbwiedergabewert Ra &gt; 80 bieten sie jederzeit optimale Arbeitsbeleuchtung.</w:t>
      </w:r>
    </w:p>
    <w:p w14:paraId="553314B2" w14:textId="77777777" w:rsidR="00554FC2" w:rsidRDefault="00554FC2" w:rsidP="00F34FEB">
      <w:pPr>
        <w:ind w:right="142"/>
      </w:pPr>
    </w:p>
    <w:p w14:paraId="5CE6A16A" w14:textId="28BF7D35" w:rsidR="00DF073A" w:rsidRPr="00554FC2" w:rsidRDefault="00DF073A" w:rsidP="00F34FEB">
      <w:pPr>
        <w:ind w:right="142"/>
      </w:pPr>
      <w:r w:rsidRPr="002F2D90">
        <w:rPr>
          <w:b/>
        </w:rPr>
        <w:t>Über Automation24</w:t>
      </w:r>
    </w:p>
    <w:p w14:paraId="2E7A76D5" w14:textId="77777777" w:rsidR="00EA5489" w:rsidRDefault="00DF073A" w:rsidP="00F34FEB">
      <w:pPr>
        <w:ind w:right="142"/>
      </w:pPr>
      <w:r w:rsidRPr="00172DC9">
        <w:t xml:space="preserve">Die Automation24 GmbH hat sich auf den Internetversandhandel spezialisiert. Das Komplettsortiment für Automatisierungstechnik umfasst über </w:t>
      </w:r>
      <w:r w:rsidR="008D4CD9" w:rsidRPr="00172DC9">
        <w:t>2.000</w:t>
      </w:r>
      <w:r w:rsidRPr="00172DC9">
        <w:t xml:space="preserve"> Markenartikel aus den Bereichen </w:t>
      </w:r>
      <w:proofErr w:type="spellStart"/>
      <w:r w:rsidRPr="00172DC9">
        <w:t>Positionssensorik</w:t>
      </w:r>
      <w:proofErr w:type="spellEnd"/>
      <w:r w:rsidRPr="00172DC9">
        <w:t xml:space="preserve">, </w:t>
      </w:r>
      <w:proofErr w:type="spellStart"/>
      <w:r w:rsidRPr="00172DC9">
        <w:t>Prozesssensorik</w:t>
      </w:r>
      <w:proofErr w:type="spellEnd"/>
      <w:r w:rsidRPr="00172DC9">
        <w:t xml:space="preserve">, Steuerungs- und </w:t>
      </w:r>
      <w:r w:rsidR="00BC5750" w:rsidRPr="00172DC9">
        <w:t xml:space="preserve">Antriebstechnik, </w:t>
      </w:r>
      <w:r w:rsidRPr="00172DC9">
        <w:t>Schalt</w:t>
      </w:r>
      <w:r w:rsidR="00BC5750" w:rsidRPr="00172DC9">
        <w:t>- und Schutztechnik,</w:t>
      </w:r>
      <w:r w:rsidRPr="00172DC9">
        <w:t xml:space="preserve"> Bedienen und Beobachten, Spannungsversorgung, </w:t>
      </w:r>
    </w:p>
    <w:p w14:paraId="16CB3CDF" w14:textId="2B2D8B3E" w:rsidR="00DF073A" w:rsidRPr="00172DC9" w:rsidRDefault="00DF073A" w:rsidP="00F34FEB">
      <w:pPr>
        <w:ind w:right="142"/>
      </w:pPr>
      <w:r w:rsidRPr="00172DC9">
        <w:t>Gehäuse sowie Verbindungs</w:t>
      </w:r>
      <w:r w:rsidR="00BC5750" w:rsidRPr="00172DC9">
        <w:t>technik</w:t>
      </w:r>
      <w:r w:rsidRPr="00172DC9">
        <w:t xml:space="preserve">. Sämtliche Produkte sind bei Automation24 </w:t>
      </w:r>
      <w:r w:rsidR="006D449A" w:rsidRPr="00172DC9">
        <w:t xml:space="preserve">bereits </w:t>
      </w:r>
      <w:r w:rsidRPr="00172DC9">
        <w:t xml:space="preserve">bei Kleinstabnahmemengen </w:t>
      </w:r>
      <w:r w:rsidR="00BC5750" w:rsidRPr="00172DC9">
        <w:t xml:space="preserve">ab dem ersten Stück </w:t>
      </w:r>
      <w:r w:rsidRPr="00172DC9">
        <w:t>zu einem ausgezeichneten Preis-Leistungsverhältnis erhältlich.</w:t>
      </w:r>
    </w:p>
    <w:p w14:paraId="0DEAF6EE" w14:textId="77777777" w:rsidR="00DF073A" w:rsidRDefault="00DF073A" w:rsidP="00F34FEB">
      <w:pPr>
        <w:ind w:right="142"/>
      </w:pPr>
      <w:r>
        <w:t>_____________________________________________________________</w:t>
      </w:r>
    </w:p>
    <w:p w14:paraId="0A0FB99E" w14:textId="2FE65F14" w:rsidR="00DF073A" w:rsidRDefault="00DF073A" w:rsidP="00F34FEB">
      <w:pPr>
        <w:ind w:right="142"/>
      </w:pPr>
      <w:r>
        <w:rPr>
          <w:b/>
          <w:bCs/>
        </w:rPr>
        <w:lastRenderedPageBreak/>
        <w:t>Zeichen</w:t>
      </w:r>
      <w:r>
        <w:t xml:space="preserve"> (Fließtext inkl. Leerzeichen): </w:t>
      </w:r>
      <w:r w:rsidR="0001307D">
        <w:t>3.</w:t>
      </w:r>
      <w:r w:rsidR="00D26F86">
        <w:t>111</w:t>
      </w:r>
    </w:p>
    <w:p w14:paraId="18509BDF" w14:textId="77777777" w:rsidR="00837885" w:rsidRDefault="00DF073A" w:rsidP="00F34FEB">
      <w:pPr>
        <w:ind w:right="142"/>
        <w:rPr>
          <w:sz w:val="20"/>
          <w:szCs w:val="20"/>
        </w:rPr>
      </w:pPr>
      <w:r w:rsidRPr="00A5438F">
        <w:rPr>
          <w:sz w:val="20"/>
          <w:szCs w:val="20"/>
        </w:rPr>
        <w:t>Bei Verwendung wird um Zusendung eines Belegheftes gebeten.</w:t>
      </w:r>
      <w:r w:rsidRPr="000873DB">
        <w:t xml:space="preserve"> </w:t>
      </w:r>
      <w:r w:rsidRPr="000873DB">
        <w:rPr>
          <w:sz w:val="20"/>
          <w:szCs w:val="20"/>
        </w:rPr>
        <w:t>Text und Fotos dieser Pressemitteilung stehen für Sie unt</w:t>
      </w:r>
      <w:r>
        <w:rPr>
          <w:sz w:val="20"/>
          <w:szCs w:val="20"/>
        </w:rPr>
        <w:t xml:space="preserve">er </w:t>
      </w:r>
      <w:r w:rsidRPr="00620C04">
        <w:rPr>
          <w:sz w:val="20"/>
          <w:szCs w:val="20"/>
        </w:rPr>
        <w:t>news.cision.com/de/automation24-gmbh</w:t>
      </w:r>
      <w:r>
        <w:rPr>
          <w:sz w:val="20"/>
          <w:szCs w:val="20"/>
        </w:rPr>
        <w:t xml:space="preserve"> </w:t>
      </w:r>
      <w:r w:rsidRPr="000873DB">
        <w:rPr>
          <w:sz w:val="20"/>
          <w:szCs w:val="20"/>
        </w:rPr>
        <w:t>zum Download bereit.</w:t>
      </w:r>
    </w:p>
    <w:p w14:paraId="38D5382A" w14:textId="77777777" w:rsidR="00B12024" w:rsidRDefault="00B12024" w:rsidP="00DF073A">
      <w:pPr>
        <w:rPr>
          <w:rFonts w:eastAsia="Times New Roman"/>
          <w:b/>
          <w:lang w:eastAsia="de-DE" w:bidi="ar-SA"/>
        </w:rPr>
      </w:pPr>
    </w:p>
    <w:p w14:paraId="0A9B0207" w14:textId="6A6DAA37" w:rsidR="008E5E22" w:rsidRPr="00215089" w:rsidRDefault="008E5E22" w:rsidP="00DF073A">
      <w:pPr>
        <w:rPr>
          <w:sz w:val="20"/>
          <w:szCs w:val="20"/>
        </w:rPr>
      </w:pPr>
      <w:bookmarkStart w:id="0" w:name="_GoBack"/>
      <w:bookmarkEnd w:id="0"/>
    </w:p>
    <w:sectPr w:rsidR="008E5E22" w:rsidRPr="00215089" w:rsidSect="007F5449">
      <w:footerReference w:type="default" r:id="rId8"/>
      <w:pgSz w:w="11906" w:h="16838"/>
      <w:pgMar w:top="1417" w:right="1133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616FC9" w14:textId="77777777" w:rsidR="002902B5" w:rsidRDefault="002902B5">
      <w:pPr>
        <w:spacing w:line="240" w:lineRule="auto"/>
      </w:pPr>
      <w:r>
        <w:separator/>
      </w:r>
    </w:p>
  </w:endnote>
  <w:endnote w:type="continuationSeparator" w:id="0">
    <w:p w14:paraId="4D32926C" w14:textId="77777777" w:rsidR="002902B5" w:rsidRDefault="002902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78" w:type="dxa"/>
      <w:tblLayout w:type="fixed"/>
      <w:tblLook w:val="0000" w:firstRow="0" w:lastRow="0" w:firstColumn="0" w:lastColumn="0" w:noHBand="0" w:noVBand="0"/>
    </w:tblPr>
    <w:tblGrid>
      <w:gridCol w:w="4869"/>
      <w:gridCol w:w="4909"/>
    </w:tblGrid>
    <w:tr w:rsidR="002902B5" w:rsidRPr="003C4FCC" w14:paraId="71028660" w14:textId="77777777" w:rsidTr="002012B3">
      <w:tc>
        <w:tcPr>
          <w:tcW w:w="4077" w:type="dxa"/>
        </w:tcPr>
        <w:p w14:paraId="3FB184F3" w14:textId="77777777" w:rsidR="002902B5" w:rsidRPr="003C4FCC" w:rsidRDefault="002902B5" w:rsidP="002012B3">
          <w:pPr>
            <w:pStyle w:val="Fuzeile"/>
            <w:rPr>
              <w:sz w:val="16"/>
            </w:rPr>
          </w:pPr>
        </w:p>
        <w:p w14:paraId="184645FB" w14:textId="77777777" w:rsidR="002902B5" w:rsidRPr="003C4FCC" w:rsidRDefault="002902B5" w:rsidP="002012B3">
          <w:pPr>
            <w:pStyle w:val="Fuzeile"/>
            <w:rPr>
              <w:b/>
              <w:bCs/>
              <w:sz w:val="16"/>
              <w:u w:val="single"/>
            </w:rPr>
          </w:pPr>
          <w:r w:rsidRPr="003C4FCC">
            <w:rPr>
              <w:b/>
              <w:bCs/>
              <w:sz w:val="16"/>
              <w:u w:val="single"/>
            </w:rPr>
            <w:t>Herausgeber:</w:t>
          </w:r>
        </w:p>
        <w:p w14:paraId="5AF770A5" w14:textId="77777777" w:rsidR="002902B5" w:rsidRPr="003C4FCC" w:rsidRDefault="002902B5" w:rsidP="002012B3">
          <w:pPr>
            <w:pStyle w:val="Fuzeile"/>
            <w:rPr>
              <w:b/>
              <w:bCs/>
              <w:sz w:val="16"/>
            </w:rPr>
          </w:pPr>
          <w:r w:rsidRPr="003C4FCC">
            <w:rPr>
              <w:b/>
              <w:bCs/>
              <w:sz w:val="16"/>
            </w:rPr>
            <w:t>Automation24 GmbH</w:t>
          </w:r>
        </w:p>
        <w:p w14:paraId="61A94833" w14:textId="77777777" w:rsidR="002902B5" w:rsidRPr="003C4FCC" w:rsidRDefault="002902B5" w:rsidP="002012B3">
          <w:pPr>
            <w:pStyle w:val="Fuzeile"/>
            <w:rPr>
              <w:sz w:val="16"/>
            </w:rPr>
          </w:pPr>
          <w:r w:rsidRPr="003C4FCC">
            <w:rPr>
              <w:sz w:val="16"/>
            </w:rPr>
            <w:t>Heinrich-Held-Straße 34, 45133 Essen</w:t>
          </w:r>
        </w:p>
        <w:p w14:paraId="3643B9B3" w14:textId="77777777" w:rsidR="002902B5" w:rsidRPr="003C4FCC" w:rsidRDefault="002902B5" w:rsidP="002012B3">
          <w:pPr>
            <w:pStyle w:val="Fuzeile"/>
            <w:rPr>
              <w:sz w:val="16"/>
            </w:rPr>
          </w:pPr>
          <w:r w:rsidRPr="003C4FCC">
            <w:rPr>
              <w:sz w:val="16"/>
            </w:rPr>
            <w:t>Katharina Zeutschler</w:t>
          </w:r>
        </w:p>
        <w:p w14:paraId="5F37D474" w14:textId="77777777" w:rsidR="002902B5" w:rsidRPr="003C4FCC" w:rsidRDefault="002902B5" w:rsidP="002012B3">
          <w:pPr>
            <w:pStyle w:val="Fuzeile"/>
            <w:rPr>
              <w:sz w:val="16"/>
              <w:lang w:val="it-IT"/>
            </w:rPr>
          </w:pPr>
          <w:r w:rsidRPr="003C4FCC">
            <w:rPr>
              <w:sz w:val="16"/>
              <w:lang w:val="it-IT"/>
            </w:rPr>
            <w:t>E-Mail: katharina.zeutschler@automation24.com</w:t>
          </w:r>
        </w:p>
        <w:p w14:paraId="7BDE4A77" w14:textId="77777777" w:rsidR="002902B5" w:rsidRPr="003C4FCC" w:rsidRDefault="002902B5" w:rsidP="002012B3">
          <w:pPr>
            <w:pStyle w:val="Fuzeile"/>
            <w:rPr>
              <w:sz w:val="16"/>
            </w:rPr>
          </w:pPr>
          <w:r w:rsidRPr="003C4FCC">
            <w:rPr>
              <w:sz w:val="16"/>
            </w:rPr>
            <w:t xml:space="preserve">Telefon: 0201/ 523130-12, Fax: 0201/ 523130-29 </w:t>
          </w:r>
        </w:p>
        <w:p w14:paraId="19DBBFC1" w14:textId="77777777" w:rsidR="002902B5" w:rsidRPr="003C4FCC" w:rsidRDefault="002902B5" w:rsidP="002012B3">
          <w:pPr>
            <w:pStyle w:val="Fuzeile"/>
            <w:rPr>
              <w:sz w:val="16"/>
            </w:rPr>
          </w:pPr>
        </w:p>
      </w:tc>
      <w:tc>
        <w:tcPr>
          <w:tcW w:w="4111" w:type="dxa"/>
        </w:tcPr>
        <w:p w14:paraId="1E5800CB" w14:textId="77777777" w:rsidR="002902B5" w:rsidRPr="003C4FCC" w:rsidRDefault="002902B5" w:rsidP="002012B3">
          <w:pPr>
            <w:pStyle w:val="Fuzeile"/>
            <w:rPr>
              <w:sz w:val="16"/>
            </w:rPr>
          </w:pPr>
        </w:p>
        <w:p w14:paraId="31232FA2" w14:textId="77777777" w:rsidR="002902B5" w:rsidRPr="003C4FCC" w:rsidRDefault="002902B5" w:rsidP="002012B3">
          <w:pPr>
            <w:pStyle w:val="Fuzeile"/>
            <w:rPr>
              <w:b/>
              <w:sz w:val="16"/>
              <w:u w:val="single"/>
            </w:rPr>
          </w:pPr>
          <w:r w:rsidRPr="003C4FCC">
            <w:rPr>
              <w:b/>
              <w:sz w:val="16"/>
              <w:u w:val="single"/>
            </w:rPr>
            <w:t>Redaktion:</w:t>
          </w:r>
        </w:p>
        <w:p w14:paraId="2DE7230F" w14:textId="77777777" w:rsidR="002902B5" w:rsidRPr="003C4FCC" w:rsidRDefault="002902B5" w:rsidP="002012B3">
          <w:pPr>
            <w:pStyle w:val="Fuzeile"/>
            <w:rPr>
              <w:sz w:val="16"/>
            </w:rPr>
          </w:pPr>
          <w:r>
            <w:rPr>
              <w:b/>
              <w:sz w:val="16"/>
            </w:rPr>
            <w:t>B</w:t>
          </w:r>
          <w:r w:rsidRPr="003C4FCC">
            <w:rPr>
              <w:b/>
              <w:sz w:val="16"/>
            </w:rPr>
            <w:t>randrevier GmbH</w:t>
          </w:r>
        </w:p>
        <w:p w14:paraId="1738BBB0" w14:textId="77777777" w:rsidR="002902B5" w:rsidRPr="003C4FCC" w:rsidRDefault="002902B5" w:rsidP="002012B3">
          <w:pPr>
            <w:pStyle w:val="Fuzeile"/>
            <w:rPr>
              <w:sz w:val="16"/>
            </w:rPr>
          </w:pPr>
          <w:proofErr w:type="spellStart"/>
          <w:r w:rsidRPr="003C4FCC">
            <w:rPr>
              <w:sz w:val="16"/>
            </w:rPr>
            <w:t>Gemarkenstr</w:t>
          </w:r>
          <w:proofErr w:type="spellEnd"/>
          <w:r w:rsidRPr="003C4FCC">
            <w:rPr>
              <w:sz w:val="16"/>
            </w:rPr>
            <w:t>. 138a, 45147 Essen</w:t>
          </w:r>
        </w:p>
        <w:p w14:paraId="7684FC1E" w14:textId="77777777" w:rsidR="002902B5" w:rsidRPr="008D4CD9" w:rsidRDefault="002902B5" w:rsidP="002012B3">
          <w:pPr>
            <w:pStyle w:val="Fuzeile"/>
            <w:rPr>
              <w:sz w:val="16"/>
              <w:lang w:val="es-ES_tradnl"/>
            </w:rPr>
          </w:pPr>
          <w:r w:rsidRPr="008D4CD9">
            <w:rPr>
              <w:sz w:val="16"/>
              <w:lang w:val="es-ES_tradnl"/>
            </w:rPr>
            <w:t>Simone Lafrenz</w:t>
          </w:r>
        </w:p>
        <w:p w14:paraId="66C8F90A" w14:textId="77777777" w:rsidR="002902B5" w:rsidRPr="003C4FCC" w:rsidRDefault="002902B5" w:rsidP="002012B3">
          <w:pPr>
            <w:pStyle w:val="Fuzeile"/>
            <w:rPr>
              <w:sz w:val="16"/>
              <w:lang w:val="it-IT"/>
            </w:rPr>
          </w:pPr>
          <w:r>
            <w:rPr>
              <w:sz w:val="16"/>
              <w:lang w:val="it-IT"/>
            </w:rPr>
            <w:t>E-Mail: lafrenz</w:t>
          </w:r>
          <w:r w:rsidRPr="003C4FCC">
            <w:rPr>
              <w:sz w:val="16"/>
              <w:lang w:val="it-IT"/>
            </w:rPr>
            <w:t xml:space="preserve">@brandrevier.com </w:t>
          </w:r>
        </w:p>
        <w:p w14:paraId="4706F56F" w14:textId="77777777" w:rsidR="002902B5" w:rsidRPr="003C4FCC" w:rsidRDefault="002902B5" w:rsidP="00C11E6E">
          <w:pPr>
            <w:pStyle w:val="Fuzeile"/>
            <w:rPr>
              <w:sz w:val="16"/>
            </w:rPr>
          </w:pPr>
          <w:r w:rsidRPr="003C4FCC">
            <w:rPr>
              <w:sz w:val="16"/>
            </w:rPr>
            <w:t xml:space="preserve">Telefon: </w:t>
          </w:r>
          <w:r w:rsidRPr="003C4FCC">
            <w:rPr>
              <w:sz w:val="16"/>
              <w:szCs w:val="16"/>
            </w:rPr>
            <w:t xml:space="preserve">02 01/ 87 42 93 </w:t>
          </w:r>
          <w:r>
            <w:rPr>
              <w:sz w:val="16"/>
              <w:szCs w:val="16"/>
            </w:rPr>
            <w:t>–</w:t>
          </w:r>
          <w:r w:rsidRPr="003C4FCC">
            <w:rPr>
              <w:sz w:val="16"/>
              <w:szCs w:val="16"/>
            </w:rPr>
            <w:t xml:space="preserve"> 1</w:t>
          </w:r>
          <w:r>
            <w:rPr>
              <w:sz w:val="16"/>
              <w:szCs w:val="16"/>
            </w:rPr>
            <w:t>3, Fax: 0201/ 874 293-29</w:t>
          </w:r>
        </w:p>
      </w:tc>
    </w:tr>
  </w:tbl>
  <w:p w14:paraId="08EA1607" w14:textId="77777777" w:rsidR="002902B5" w:rsidRDefault="002902B5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F37CAD" w14:textId="77777777" w:rsidR="002902B5" w:rsidRDefault="002902B5">
      <w:pPr>
        <w:spacing w:line="240" w:lineRule="auto"/>
      </w:pPr>
      <w:r>
        <w:separator/>
      </w:r>
    </w:p>
  </w:footnote>
  <w:footnote w:type="continuationSeparator" w:id="0">
    <w:p w14:paraId="356198B1" w14:textId="77777777" w:rsidR="002902B5" w:rsidRDefault="002902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93C22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ADF5FA4"/>
    <w:multiLevelType w:val="hybridMultilevel"/>
    <w:tmpl w:val="E4F054BE"/>
    <w:lvl w:ilvl="0" w:tplc="0407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0DB"/>
    <w:rsid w:val="00006E6C"/>
    <w:rsid w:val="0001307D"/>
    <w:rsid w:val="00015B65"/>
    <w:rsid w:val="000449E1"/>
    <w:rsid w:val="00046C2D"/>
    <w:rsid w:val="00073A8F"/>
    <w:rsid w:val="000A3C10"/>
    <w:rsid w:val="000A7F7F"/>
    <w:rsid w:val="000D1125"/>
    <w:rsid w:val="000F0BBC"/>
    <w:rsid w:val="000F41CC"/>
    <w:rsid w:val="00116789"/>
    <w:rsid w:val="00136A64"/>
    <w:rsid w:val="00147A8D"/>
    <w:rsid w:val="001501C0"/>
    <w:rsid w:val="0017217A"/>
    <w:rsid w:val="00172DC9"/>
    <w:rsid w:val="00187EAC"/>
    <w:rsid w:val="001C24F6"/>
    <w:rsid w:val="001D00DB"/>
    <w:rsid w:val="002012B3"/>
    <w:rsid w:val="00215089"/>
    <w:rsid w:val="00235304"/>
    <w:rsid w:val="00246093"/>
    <w:rsid w:val="002608E3"/>
    <w:rsid w:val="00260DF4"/>
    <w:rsid w:val="002648DA"/>
    <w:rsid w:val="00270379"/>
    <w:rsid w:val="002752FE"/>
    <w:rsid w:val="00283F79"/>
    <w:rsid w:val="002902B5"/>
    <w:rsid w:val="002920FD"/>
    <w:rsid w:val="0029328D"/>
    <w:rsid w:val="00296419"/>
    <w:rsid w:val="002A45A9"/>
    <w:rsid w:val="002D2CBE"/>
    <w:rsid w:val="003048F5"/>
    <w:rsid w:val="00304DAD"/>
    <w:rsid w:val="0032773A"/>
    <w:rsid w:val="00336C58"/>
    <w:rsid w:val="003377FA"/>
    <w:rsid w:val="003452A5"/>
    <w:rsid w:val="0035375B"/>
    <w:rsid w:val="00367A66"/>
    <w:rsid w:val="003A7103"/>
    <w:rsid w:val="003C02B6"/>
    <w:rsid w:val="003C08A5"/>
    <w:rsid w:val="00416BD4"/>
    <w:rsid w:val="00424C1F"/>
    <w:rsid w:val="00435C0F"/>
    <w:rsid w:val="00457FE8"/>
    <w:rsid w:val="00460EB3"/>
    <w:rsid w:val="004640D7"/>
    <w:rsid w:val="00485567"/>
    <w:rsid w:val="00495FF0"/>
    <w:rsid w:val="004B7854"/>
    <w:rsid w:val="004B78D3"/>
    <w:rsid w:val="004E6075"/>
    <w:rsid w:val="004F51DB"/>
    <w:rsid w:val="0052787E"/>
    <w:rsid w:val="0054356A"/>
    <w:rsid w:val="00554FC2"/>
    <w:rsid w:val="0056434B"/>
    <w:rsid w:val="005701D4"/>
    <w:rsid w:val="0057382B"/>
    <w:rsid w:val="005A6614"/>
    <w:rsid w:val="005D3F77"/>
    <w:rsid w:val="005F0D5B"/>
    <w:rsid w:val="005F39B2"/>
    <w:rsid w:val="005F3EBB"/>
    <w:rsid w:val="006125D7"/>
    <w:rsid w:val="0062674B"/>
    <w:rsid w:val="00682A74"/>
    <w:rsid w:val="00684CA2"/>
    <w:rsid w:val="00685508"/>
    <w:rsid w:val="00687749"/>
    <w:rsid w:val="006B4EF7"/>
    <w:rsid w:val="006D39DA"/>
    <w:rsid w:val="006D449A"/>
    <w:rsid w:val="006E0F63"/>
    <w:rsid w:val="00713A83"/>
    <w:rsid w:val="00731685"/>
    <w:rsid w:val="00782792"/>
    <w:rsid w:val="007878D7"/>
    <w:rsid w:val="00787FB3"/>
    <w:rsid w:val="00797AFB"/>
    <w:rsid w:val="007B03E5"/>
    <w:rsid w:val="007D3765"/>
    <w:rsid w:val="007F5449"/>
    <w:rsid w:val="0081057E"/>
    <w:rsid w:val="008228FA"/>
    <w:rsid w:val="00833C60"/>
    <w:rsid w:val="00837885"/>
    <w:rsid w:val="00882D37"/>
    <w:rsid w:val="00886605"/>
    <w:rsid w:val="00893CFD"/>
    <w:rsid w:val="008B666D"/>
    <w:rsid w:val="008D007E"/>
    <w:rsid w:val="008D1B55"/>
    <w:rsid w:val="008D4CD9"/>
    <w:rsid w:val="008D568D"/>
    <w:rsid w:val="008D72F3"/>
    <w:rsid w:val="008E5E22"/>
    <w:rsid w:val="00940E1D"/>
    <w:rsid w:val="009570B4"/>
    <w:rsid w:val="00957283"/>
    <w:rsid w:val="009616C3"/>
    <w:rsid w:val="00966E68"/>
    <w:rsid w:val="009959AB"/>
    <w:rsid w:val="009B2A4C"/>
    <w:rsid w:val="009D6A17"/>
    <w:rsid w:val="009E7981"/>
    <w:rsid w:val="00A005BE"/>
    <w:rsid w:val="00A07103"/>
    <w:rsid w:val="00A22022"/>
    <w:rsid w:val="00A515B9"/>
    <w:rsid w:val="00A57CEA"/>
    <w:rsid w:val="00A605CB"/>
    <w:rsid w:val="00A668DA"/>
    <w:rsid w:val="00A66963"/>
    <w:rsid w:val="00A81609"/>
    <w:rsid w:val="00A854EB"/>
    <w:rsid w:val="00A949E5"/>
    <w:rsid w:val="00A94A0C"/>
    <w:rsid w:val="00AB627D"/>
    <w:rsid w:val="00AE2DDC"/>
    <w:rsid w:val="00AF131D"/>
    <w:rsid w:val="00B12024"/>
    <w:rsid w:val="00B34C20"/>
    <w:rsid w:val="00B36800"/>
    <w:rsid w:val="00B66129"/>
    <w:rsid w:val="00B8736D"/>
    <w:rsid w:val="00B878B4"/>
    <w:rsid w:val="00B90BDA"/>
    <w:rsid w:val="00BB02BC"/>
    <w:rsid w:val="00BB17AD"/>
    <w:rsid w:val="00BB2A11"/>
    <w:rsid w:val="00BC5750"/>
    <w:rsid w:val="00BD3CA1"/>
    <w:rsid w:val="00C11E6E"/>
    <w:rsid w:val="00C41A5B"/>
    <w:rsid w:val="00C74679"/>
    <w:rsid w:val="00CB7AF3"/>
    <w:rsid w:val="00CC27EA"/>
    <w:rsid w:val="00CD0F2A"/>
    <w:rsid w:val="00CD7E0D"/>
    <w:rsid w:val="00CF0674"/>
    <w:rsid w:val="00CF3C50"/>
    <w:rsid w:val="00CF6DA4"/>
    <w:rsid w:val="00D26F86"/>
    <w:rsid w:val="00D4258A"/>
    <w:rsid w:val="00D42D4B"/>
    <w:rsid w:val="00D72DF2"/>
    <w:rsid w:val="00D80132"/>
    <w:rsid w:val="00D80BB0"/>
    <w:rsid w:val="00D80D34"/>
    <w:rsid w:val="00DF073A"/>
    <w:rsid w:val="00E26769"/>
    <w:rsid w:val="00E75E05"/>
    <w:rsid w:val="00E9050F"/>
    <w:rsid w:val="00E930DA"/>
    <w:rsid w:val="00E97CF4"/>
    <w:rsid w:val="00EA5489"/>
    <w:rsid w:val="00EB4C03"/>
    <w:rsid w:val="00EB6674"/>
    <w:rsid w:val="00ED42CE"/>
    <w:rsid w:val="00ED4A55"/>
    <w:rsid w:val="00ED5840"/>
    <w:rsid w:val="00EF6096"/>
    <w:rsid w:val="00F11570"/>
    <w:rsid w:val="00F16197"/>
    <w:rsid w:val="00F25200"/>
    <w:rsid w:val="00F27890"/>
    <w:rsid w:val="00F330BD"/>
    <w:rsid w:val="00F3459E"/>
    <w:rsid w:val="00F34FEB"/>
    <w:rsid w:val="00F35D7C"/>
    <w:rsid w:val="00F46344"/>
    <w:rsid w:val="00F54165"/>
    <w:rsid w:val="00F560A6"/>
    <w:rsid w:val="00F700C9"/>
    <w:rsid w:val="00F702B3"/>
    <w:rsid w:val="00F76B1F"/>
    <w:rsid w:val="00F943F1"/>
    <w:rsid w:val="00FC10EA"/>
    <w:rsid w:val="00FD52CE"/>
    <w:rsid w:val="00FF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38815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D00DB"/>
    <w:pPr>
      <w:spacing w:line="360" w:lineRule="auto"/>
    </w:pPr>
    <w:rPr>
      <w:rFonts w:ascii="Arial" w:hAnsi="Arial" w:cs="Arial"/>
      <w:sz w:val="24"/>
      <w:szCs w:val="24"/>
      <w:lang w:eastAsia="en-US" w:bidi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uiPriority w:val="99"/>
    <w:unhideWhenUsed/>
    <w:rsid w:val="001D00D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link w:val="Fuzeile"/>
    <w:uiPriority w:val="99"/>
    <w:rsid w:val="001D00DB"/>
    <w:rPr>
      <w:rFonts w:ascii="Arial" w:eastAsia="Calibri" w:hAnsi="Arial" w:cs="Arial"/>
      <w:sz w:val="24"/>
      <w:szCs w:val="24"/>
      <w:lang w:bidi="en-US"/>
    </w:rPr>
  </w:style>
  <w:style w:type="paragraph" w:styleId="Kopfzeile">
    <w:name w:val="header"/>
    <w:basedOn w:val="Standard"/>
    <w:link w:val="KopfzeileZeichen"/>
    <w:uiPriority w:val="99"/>
    <w:unhideWhenUsed/>
    <w:rsid w:val="00AB627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AB627D"/>
    <w:rPr>
      <w:rFonts w:ascii="Arial" w:hAnsi="Arial" w:cs="Arial"/>
      <w:sz w:val="24"/>
      <w:szCs w:val="24"/>
      <w:lang w:eastAsia="en-US" w:bidi="en-US"/>
    </w:rPr>
  </w:style>
  <w:style w:type="character" w:styleId="Link">
    <w:name w:val="Hyperlink"/>
    <w:uiPriority w:val="99"/>
    <w:semiHidden/>
    <w:unhideWhenUsed/>
    <w:rsid w:val="007F5449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452A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452A5"/>
    <w:rPr>
      <w:rFonts w:ascii="Lucida Grande" w:hAnsi="Lucida Grande" w:cs="Lucida Grande"/>
      <w:sz w:val="18"/>
      <w:szCs w:val="18"/>
      <w:lang w:eastAsia="en-US" w:bidi="en-US"/>
    </w:rPr>
  </w:style>
  <w:style w:type="character" w:styleId="Kommentarzeichen">
    <w:name w:val="annotation reference"/>
    <w:basedOn w:val="Absatzstandardschriftart"/>
    <w:uiPriority w:val="99"/>
    <w:semiHidden/>
    <w:unhideWhenUsed/>
    <w:rsid w:val="00940E1D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940E1D"/>
    <w:pPr>
      <w:spacing w:line="240" w:lineRule="auto"/>
    </w:p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940E1D"/>
    <w:rPr>
      <w:rFonts w:ascii="Arial" w:hAnsi="Arial" w:cs="Arial"/>
      <w:sz w:val="24"/>
      <w:szCs w:val="24"/>
      <w:lang w:eastAsia="en-US" w:bidi="en-US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940E1D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940E1D"/>
    <w:rPr>
      <w:rFonts w:ascii="Arial" w:hAnsi="Arial" w:cs="Arial"/>
      <w:b/>
      <w:bCs/>
      <w:sz w:val="24"/>
      <w:szCs w:val="24"/>
      <w:lang w:eastAsia="en-US" w:bidi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D00DB"/>
    <w:pPr>
      <w:spacing w:line="360" w:lineRule="auto"/>
    </w:pPr>
    <w:rPr>
      <w:rFonts w:ascii="Arial" w:hAnsi="Arial" w:cs="Arial"/>
      <w:sz w:val="24"/>
      <w:szCs w:val="24"/>
      <w:lang w:eastAsia="en-US" w:bidi="en-US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uiPriority w:val="99"/>
    <w:unhideWhenUsed/>
    <w:rsid w:val="001D00DB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link w:val="Fuzeile"/>
    <w:uiPriority w:val="99"/>
    <w:rsid w:val="001D00DB"/>
    <w:rPr>
      <w:rFonts w:ascii="Arial" w:eastAsia="Calibri" w:hAnsi="Arial" w:cs="Arial"/>
      <w:sz w:val="24"/>
      <w:szCs w:val="24"/>
      <w:lang w:bidi="en-US"/>
    </w:rPr>
  </w:style>
  <w:style w:type="paragraph" w:styleId="Kopfzeile">
    <w:name w:val="header"/>
    <w:basedOn w:val="Standard"/>
    <w:link w:val="KopfzeileZeichen"/>
    <w:uiPriority w:val="99"/>
    <w:unhideWhenUsed/>
    <w:rsid w:val="00AB627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AB627D"/>
    <w:rPr>
      <w:rFonts w:ascii="Arial" w:hAnsi="Arial" w:cs="Arial"/>
      <w:sz w:val="24"/>
      <w:szCs w:val="24"/>
      <w:lang w:eastAsia="en-US" w:bidi="en-US"/>
    </w:rPr>
  </w:style>
  <w:style w:type="character" w:styleId="Link">
    <w:name w:val="Hyperlink"/>
    <w:uiPriority w:val="99"/>
    <w:semiHidden/>
    <w:unhideWhenUsed/>
    <w:rsid w:val="007F5449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452A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452A5"/>
    <w:rPr>
      <w:rFonts w:ascii="Lucida Grande" w:hAnsi="Lucida Grande" w:cs="Lucida Grande"/>
      <w:sz w:val="18"/>
      <w:szCs w:val="18"/>
      <w:lang w:eastAsia="en-US" w:bidi="en-US"/>
    </w:rPr>
  </w:style>
  <w:style w:type="character" w:styleId="Kommentarzeichen">
    <w:name w:val="annotation reference"/>
    <w:basedOn w:val="Absatzstandardschriftart"/>
    <w:uiPriority w:val="99"/>
    <w:semiHidden/>
    <w:unhideWhenUsed/>
    <w:rsid w:val="00940E1D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940E1D"/>
    <w:pPr>
      <w:spacing w:line="240" w:lineRule="auto"/>
    </w:p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940E1D"/>
    <w:rPr>
      <w:rFonts w:ascii="Arial" w:hAnsi="Arial" w:cs="Arial"/>
      <w:sz w:val="24"/>
      <w:szCs w:val="24"/>
      <w:lang w:eastAsia="en-US" w:bidi="en-US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940E1D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940E1D"/>
    <w:rPr>
      <w:rFonts w:ascii="Arial" w:hAnsi="Arial" w:cs="Arial"/>
      <w:b/>
      <w:bCs/>
      <w:sz w:val="24"/>
      <w:szCs w:val="24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6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505</Words>
  <Characters>3183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Alja-Claire Dufhues</dc:creator>
  <cp:lastModifiedBy>Anja Nazemi</cp:lastModifiedBy>
  <cp:revision>4</cp:revision>
  <cp:lastPrinted>2015-06-05T07:52:00Z</cp:lastPrinted>
  <dcterms:created xsi:type="dcterms:W3CDTF">2015-06-05T12:25:00Z</dcterms:created>
  <dcterms:modified xsi:type="dcterms:W3CDTF">2015-06-08T07:42:00Z</dcterms:modified>
</cp:coreProperties>
</file>